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76B6E" w14:textId="7ACFAF61" w:rsidR="00527B4A" w:rsidRPr="0027304D" w:rsidRDefault="00527B4A" w:rsidP="00527B4A">
      <w:pPr>
        <w:shd w:val="clear" w:color="auto" w:fill="FFFFFF"/>
        <w:spacing w:after="143" w:line="240" w:lineRule="auto"/>
        <w:outlineLvl w:val="2"/>
        <w:rPr>
          <w:rFonts w:eastAsia="Times New Roman" w:cs="Arial"/>
          <w:lang w:eastAsia="nl-NL"/>
        </w:rPr>
      </w:pPr>
      <w:r w:rsidRPr="0027304D">
        <w:rPr>
          <w:rFonts w:eastAsia="Times New Roman" w:cs="Arial"/>
          <w:lang w:eastAsia="nl-NL"/>
        </w:rPr>
        <w:t>Algemene Voorwaarden Fyr Toneel, Almelo 2020</w:t>
      </w:r>
    </w:p>
    <w:p w14:paraId="4951535F" w14:textId="21E7EA59"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i/>
          <w:iCs/>
          <w:lang w:eastAsia="nl-NL"/>
        </w:rPr>
        <w:t xml:space="preserve">Fyr Toneel is gevestigd te Almelo, ingeschreven bij de Kamer van Koophandel onder nummer </w:t>
      </w:r>
      <w:r w:rsidR="0027304D" w:rsidRPr="0027304D">
        <w:rPr>
          <w:rFonts w:cs="Arial"/>
          <w:shd w:val="clear" w:color="auto" w:fill="FFFFFF"/>
        </w:rPr>
        <w:t>78303583</w:t>
      </w:r>
      <w:r w:rsidRPr="0027304D">
        <w:rPr>
          <w:rFonts w:eastAsia="Times New Roman" w:cs="Arial"/>
          <w:i/>
          <w:iCs/>
          <w:lang w:eastAsia="nl-NL"/>
        </w:rPr>
        <w:t>. Tenzij schriftelijk uitdrukkelijk anders is overeengekomen gelden in alle gevallen waarbij gebruik wordt gemaakt van de diensten van Fyr Toneel onderstaande Algemene Voorwaarden.</w:t>
      </w:r>
    </w:p>
    <w:p w14:paraId="4FF83974" w14:textId="77777777"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 </w:t>
      </w:r>
    </w:p>
    <w:p w14:paraId="00C0FE19" w14:textId="77777777"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b/>
          <w:bCs/>
          <w:lang w:eastAsia="nl-NL"/>
        </w:rPr>
        <w:t>1 Definities</w:t>
      </w:r>
    </w:p>
    <w:p w14:paraId="06E0A83A" w14:textId="1EC03F2A"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1.1 Opdrachtgever: de ouders of verzorgers van de deelnemer van de lessen van Fyr Toneel.</w:t>
      </w:r>
    </w:p>
    <w:p w14:paraId="73A273D0" w14:textId="0CBB5608"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1.2 Deelnemer: het kind dat met toestemming van de ouders of verzorgers deelneemt aan de lessen van Fyr Toneel. De ouders of verzorgers zijn altijd eindverantwoordelijke.</w:t>
      </w:r>
    </w:p>
    <w:p w14:paraId="3A41E77D" w14:textId="3DEA0FC5"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1.3 Fyr Toneel: organisator toneellessen.</w:t>
      </w:r>
    </w:p>
    <w:p w14:paraId="5BBC10C0" w14:textId="77777777" w:rsidR="00527B4A" w:rsidRPr="0027304D" w:rsidRDefault="00527B4A" w:rsidP="00527B4A">
      <w:pPr>
        <w:shd w:val="clear" w:color="auto" w:fill="FFFFFF"/>
        <w:spacing w:after="0" w:line="240" w:lineRule="auto"/>
        <w:rPr>
          <w:rFonts w:eastAsia="Times New Roman" w:cs="Arial"/>
          <w:b/>
          <w:bCs/>
          <w:lang w:eastAsia="nl-NL"/>
        </w:rPr>
      </w:pPr>
    </w:p>
    <w:p w14:paraId="0D5A7E74" w14:textId="576BC046"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b/>
          <w:bCs/>
          <w:lang w:eastAsia="nl-NL"/>
        </w:rPr>
        <w:t>2 Inschrijving</w:t>
      </w:r>
    </w:p>
    <w:p w14:paraId="63B1EC06" w14:textId="04035DC8"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2.1. Na ontvangst van het volledig ingevulde inschrijfformulier ontvangt u een bevestiging per e-mail. Nadat deelname aan de lessen aan u bevestigd is, is de inschrijving bindend.</w:t>
      </w:r>
    </w:p>
    <w:p w14:paraId="3BB891C0" w14:textId="1F217469"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2.2 Het staat Fyr Toneel vrij om de aanmelding van de deelnemer te weigeren zonder opgaaf van reden.</w:t>
      </w:r>
    </w:p>
    <w:p w14:paraId="32BC37FC" w14:textId="60481913"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2.3 De deelnemer die hinder of overlast oplevert of kan opleveren, zodanig dat een goede uitvoering van de lessen en/of de goede naam van Fyr Toneel daardoor in sterke mate wordt bemoeilijkt resp. geschaad, kan door Fyr Toneel van (voortzetting van) deelname aan de lessen worden uitgesloten. Alle daaruit voortvloeiende kosten komen voor rekening van de opdrachtgever. Restitutie van de deelnemingsvergoeding is bij verwijdering nooit mogelijk.</w:t>
      </w:r>
    </w:p>
    <w:p w14:paraId="365CEDEE" w14:textId="77777777" w:rsidR="00527B4A" w:rsidRPr="0027304D" w:rsidRDefault="00527B4A" w:rsidP="00527B4A">
      <w:pPr>
        <w:shd w:val="clear" w:color="auto" w:fill="FFFFFF"/>
        <w:spacing w:after="0" w:line="240" w:lineRule="auto"/>
        <w:rPr>
          <w:rFonts w:eastAsia="Times New Roman" w:cs="Arial"/>
          <w:b/>
          <w:bCs/>
          <w:lang w:eastAsia="nl-NL"/>
        </w:rPr>
      </w:pPr>
    </w:p>
    <w:p w14:paraId="192B8AF1" w14:textId="43307DF5"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b/>
          <w:bCs/>
          <w:lang w:eastAsia="nl-NL"/>
        </w:rPr>
        <w:t>3 Deelnemingsvergoeding</w:t>
      </w:r>
    </w:p>
    <w:p w14:paraId="367DFC3E" w14:textId="64A0EA05"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De deelnemingsvergoeding wordt betaald via een automatische machtiging of door het bedrag zelf over te maken. Dit bedraagt voor seizoen 2020-2021, van maandag 12 oktober tot de voorstelling op zaterdag 6 maart, €</w:t>
      </w:r>
      <w:r w:rsidR="0027304D">
        <w:rPr>
          <w:rFonts w:eastAsia="Times New Roman" w:cs="Arial"/>
          <w:lang w:eastAsia="nl-NL"/>
        </w:rPr>
        <w:t>120</w:t>
      </w:r>
      <w:r w:rsidRPr="0027304D">
        <w:rPr>
          <w:rFonts w:eastAsia="Times New Roman" w:cs="Arial"/>
          <w:lang w:eastAsia="nl-NL"/>
        </w:rPr>
        <w:t>,- per deelnemer.</w:t>
      </w:r>
    </w:p>
    <w:p w14:paraId="1A42B54F" w14:textId="77777777"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 </w:t>
      </w:r>
    </w:p>
    <w:p w14:paraId="0C3268ED" w14:textId="77777777"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b/>
          <w:bCs/>
          <w:lang w:eastAsia="nl-NL"/>
        </w:rPr>
        <w:t>4 Annulering</w:t>
      </w:r>
    </w:p>
    <w:p w14:paraId="04EFFBAE" w14:textId="29B1114B"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4.1 Annuleringen kunnen zowel schriftelijk als per e-mail aan Fyr Toneel kenbaar worden gemaakt.</w:t>
      </w:r>
    </w:p>
    <w:p w14:paraId="059702CE" w14:textId="0623A758"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4.2 Bij annulering na het volgen van de eerste of eerste twee lessen wordt 90% van de deelnemingsvergoeding teruggestort. Hierna is teruggave van de deelnemingsvergoeding niet meer mogelijk. In bijzondere gevallen kan, na een schriftelijk verzoek, een uitzondering worden gemaakt, dit ter beoordeling van Fyr Toneel.</w:t>
      </w:r>
    </w:p>
    <w:p w14:paraId="0D533BFB" w14:textId="77777777"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4.3 Restitutie van (een deel van) de deelnemingsvergoeding bij het missen van lessen is niet mogelijk.</w:t>
      </w:r>
    </w:p>
    <w:p w14:paraId="4D30C6ED" w14:textId="3EEE4EA0"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4.4 Fyr Toneel heeft het recht om lessen te annuleren, wanneer zich te weinig deelnemers hebben aangemeld. De volledige deelnemingsvergoeding zal in dat geval direct worden teruggestort.</w:t>
      </w:r>
    </w:p>
    <w:p w14:paraId="634C5B85" w14:textId="77777777"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 </w:t>
      </w:r>
    </w:p>
    <w:p w14:paraId="035FECF7" w14:textId="77777777"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b/>
          <w:bCs/>
          <w:lang w:eastAsia="nl-NL"/>
        </w:rPr>
        <w:t>5 Aansprakelijkheid</w:t>
      </w:r>
    </w:p>
    <w:p w14:paraId="5F67E95E" w14:textId="77777777"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lang w:eastAsia="nl-NL"/>
        </w:rPr>
        <w:t>5.1 De opdrachtgever verplicht zich om de deelnemer W.A. te verzekeren tijdens de duur van de lessen van Fyr Toneel. Ook Fyr Toneel verplicht zich W.A. verzekerd te zijn.</w:t>
      </w:r>
    </w:p>
    <w:p w14:paraId="6C2447A8" w14:textId="77777777" w:rsidR="00527B4A" w:rsidRPr="0027304D" w:rsidRDefault="00527B4A" w:rsidP="00527B4A">
      <w:pPr>
        <w:shd w:val="clear" w:color="auto" w:fill="FFFFFF"/>
        <w:spacing w:after="0" w:line="240" w:lineRule="auto"/>
        <w:rPr>
          <w:rFonts w:eastAsia="Times New Roman" w:cs="Arial"/>
          <w:lang w:eastAsia="nl-NL"/>
        </w:rPr>
      </w:pPr>
    </w:p>
    <w:p w14:paraId="12126593" w14:textId="3070A2DA"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lang w:eastAsia="nl-NL"/>
        </w:rPr>
        <w:lastRenderedPageBreak/>
        <w:t>5.2 Fyr Toneel aanvaardt aansprakelijkheid voor de goede uitvoering van de overeenkomst door haarzelf.</w:t>
      </w:r>
    </w:p>
    <w:p w14:paraId="4772C234" w14:textId="77777777" w:rsidR="00527B4A" w:rsidRPr="0027304D" w:rsidRDefault="00527B4A" w:rsidP="00527B4A">
      <w:pPr>
        <w:shd w:val="clear" w:color="auto" w:fill="FFFFFF"/>
        <w:spacing w:after="143" w:line="240" w:lineRule="auto"/>
        <w:rPr>
          <w:rFonts w:eastAsia="Times New Roman" w:cs="Arial"/>
          <w:lang w:eastAsia="nl-NL"/>
        </w:rPr>
      </w:pPr>
    </w:p>
    <w:p w14:paraId="5BC11FD3" w14:textId="46DDD64A"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5.3 Voor verlies, diefstal, schade of letsel berokkend aan of door gebruikers van de door Fyr Toneel geboden accommodatie aanvaardt Fyr Toneel alleen dan de aansprakelijkheid, indien deze het gevolg is van opzet en/of grove schuld van Fyr Toneel of haar medewerkers of indien deze op grond van dwingend rechtelijke wettelijke bepalingen voor rekening van Fyr Toneel komt.</w:t>
      </w:r>
    </w:p>
    <w:p w14:paraId="32F8DEBC" w14:textId="70432A78"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5.4 Indien door overmacht, als bij slecht weer, lessen geen doorgang kunnen vinden is Fyr Toneel niet gebonden aan restitutie van (een deel van) de deelnemingsvergoeding.</w:t>
      </w:r>
    </w:p>
    <w:p w14:paraId="108592D0" w14:textId="3B495814"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5.5 In alle gevallen waarin Fyr Toneel gehouden is tot betaling van schadevergoeding zal deze beperkt zijn tot het bedrag dat daadwerkelijk door de verzekeraar ter zake wordt uitgekeerd.</w:t>
      </w:r>
    </w:p>
    <w:p w14:paraId="6F5DF819" w14:textId="77777777"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5.6 Uitgesloten zijn de volgende aansprakelijkheden:</w:t>
      </w:r>
    </w:p>
    <w:p w14:paraId="0303BC50" w14:textId="77777777"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 voor schade door derving van genot.</w:t>
      </w:r>
    </w:p>
    <w:p w14:paraId="415C0BD3" w14:textId="77777777"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 verlies, diefstal of beschadiging van eigendommen, geld inbegrepen.</w:t>
      </w:r>
    </w:p>
    <w:p w14:paraId="0D922FED" w14:textId="05649978"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5.7 De opdrachtgever is tegenover Fyr Toneel aansprakelijk voor alle schade die Fyr Toneel lijdt door toedoen van de deelnemer.</w:t>
      </w:r>
    </w:p>
    <w:p w14:paraId="3C455BF6" w14:textId="550CA0B5" w:rsidR="00527B4A" w:rsidRPr="0027304D" w:rsidRDefault="00527B4A" w:rsidP="00527B4A">
      <w:pPr>
        <w:shd w:val="clear" w:color="auto" w:fill="FFFFFF"/>
        <w:spacing w:line="240" w:lineRule="auto"/>
        <w:rPr>
          <w:rFonts w:eastAsia="Times New Roman" w:cs="Arial"/>
          <w:lang w:eastAsia="nl-NL"/>
        </w:rPr>
      </w:pPr>
      <w:r w:rsidRPr="0027304D">
        <w:rPr>
          <w:rFonts w:eastAsia="Times New Roman" w:cs="Arial"/>
          <w:lang w:eastAsia="nl-NL"/>
        </w:rPr>
        <w:t>5.8 De opdrachtgever is aansprakelijk voor verlies of diefstal van materiaal van Fyr Toneel dat tijdens de lessen aan hen in gebruik gegeven is.</w:t>
      </w:r>
    </w:p>
    <w:p w14:paraId="626ED975" w14:textId="77777777" w:rsidR="00527B4A" w:rsidRPr="0027304D" w:rsidRDefault="00527B4A" w:rsidP="00527B4A">
      <w:pPr>
        <w:shd w:val="clear" w:color="auto" w:fill="FFFFFF"/>
        <w:spacing w:after="0" w:line="240" w:lineRule="auto"/>
        <w:rPr>
          <w:rFonts w:eastAsia="Times New Roman" w:cs="Arial"/>
          <w:b/>
          <w:bCs/>
          <w:lang w:eastAsia="nl-NL"/>
        </w:rPr>
      </w:pPr>
    </w:p>
    <w:p w14:paraId="4BE5B413" w14:textId="607E256E"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b/>
          <w:bCs/>
          <w:lang w:eastAsia="nl-NL"/>
        </w:rPr>
        <w:t>6 Bereikbaarheid</w:t>
      </w:r>
    </w:p>
    <w:p w14:paraId="463A1039" w14:textId="0AABEFB7"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Tijdens de duur van de lessen en op maandag en dinsdag tijdens kantooruren is Fyr Toneel telefonisch bereikbaar. Buiten deze tijden om is Fyr Toneel via de mail bereikbaar. De opdrachtgever zorgt eveneens voor een goede bereikbaarheid tijdens de lestijd.</w:t>
      </w:r>
    </w:p>
    <w:p w14:paraId="3C8D33F2" w14:textId="77777777"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 </w:t>
      </w:r>
    </w:p>
    <w:p w14:paraId="100EB192" w14:textId="77777777"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b/>
          <w:bCs/>
          <w:lang w:eastAsia="nl-NL"/>
        </w:rPr>
        <w:t>7 Ongevallen</w:t>
      </w:r>
    </w:p>
    <w:p w14:paraId="1EBEDBAC" w14:textId="7FBA0D82"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Voor ongevallen, (blijvende) invaliditeit en overlijden van de deelnemer op weg van/naar de locatie van de toneellessen is Fyr Toneel niet aansprakelijk.</w:t>
      </w:r>
    </w:p>
    <w:p w14:paraId="1AFE20B7" w14:textId="77777777"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 </w:t>
      </w:r>
    </w:p>
    <w:p w14:paraId="2239CE0B" w14:textId="77777777"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b/>
          <w:bCs/>
          <w:lang w:eastAsia="nl-NL"/>
        </w:rPr>
        <w:t>8 Auteursrechten</w:t>
      </w:r>
    </w:p>
    <w:p w14:paraId="1EA2535D" w14:textId="77777777"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8.1 De theatrale activiteiten en producties zijn beschermd door het auteursrecht.</w:t>
      </w:r>
    </w:p>
    <w:p w14:paraId="5464E8AE" w14:textId="158B1E75"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8.2 Het vermenigvuldigen of openbaar maken van beeld- &amp; audiomateriaal, scripts of liedteksten zonder uitdrukkelijke schriftelijke toestemming van Fyr Toneel is niet toegestaan.</w:t>
      </w:r>
    </w:p>
    <w:p w14:paraId="3E3F4981" w14:textId="77777777"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 </w:t>
      </w:r>
    </w:p>
    <w:p w14:paraId="1CF3C217" w14:textId="77777777"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b/>
          <w:bCs/>
          <w:lang w:eastAsia="nl-NL"/>
        </w:rPr>
        <w:t>9 Beeldmateriaal</w:t>
      </w:r>
    </w:p>
    <w:p w14:paraId="402C796B" w14:textId="77777777"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lang w:eastAsia="nl-NL"/>
        </w:rPr>
        <w:t xml:space="preserve">9.1 Beeldmateriaal en geluidsopnames, door Fyr Toneel opgenomen tijdens een les en voorstelling, zijn eigendom van Fyr Toneel en kunnen zonder enige vergoeding aan opdrachtgever of deelnemer gebruikt worden voor promotionele doeleinden (o.a. in folders, kranten, magazines, posters, </w:t>
      </w:r>
      <w:proofErr w:type="spellStart"/>
      <w:r w:rsidRPr="0027304D">
        <w:rPr>
          <w:rFonts w:eastAsia="Times New Roman" w:cs="Arial"/>
          <w:lang w:eastAsia="nl-NL"/>
        </w:rPr>
        <w:t>social</w:t>
      </w:r>
      <w:proofErr w:type="spellEnd"/>
      <w:r w:rsidRPr="0027304D">
        <w:rPr>
          <w:rFonts w:eastAsia="Times New Roman" w:cs="Arial"/>
          <w:lang w:eastAsia="nl-NL"/>
        </w:rPr>
        <w:t xml:space="preserve"> media of op een internetsite).</w:t>
      </w:r>
    </w:p>
    <w:p w14:paraId="3AC051D4" w14:textId="3D1EBBBA"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lang w:eastAsia="nl-NL"/>
        </w:rPr>
        <w:br/>
        <w:t>9.2 Opdrachtgever of deelnemer kunnen voorafgaand aan de lessen bezwaar maken tegen openbaring van de beeltenis van de deelnemer.</w:t>
      </w:r>
      <w:r w:rsidRPr="0027304D">
        <w:rPr>
          <w:rFonts w:eastAsia="Times New Roman" w:cs="Arial"/>
          <w:lang w:eastAsia="nl-NL"/>
        </w:rPr>
        <w:br/>
      </w:r>
    </w:p>
    <w:p w14:paraId="48F3F436" w14:textId="5F1496F3" w:rsidR="00527B4A" w:rsidRPr="0027304D" w:rsidRDefault="00527B4A" w:rsidP="00527B4A">
      <w:pPr>
        <w:shd w:val="clear" w:color="auto" w:fill="FFFFFF"/>
        <w:spacing w:after="143" w:line="240" w:lineRule="auto"/>
        <w:rPr>
          <w:rFonts w:eastAsia="Times New Roman" w:cs="Arial"/>
          <w:lang w:eastAsia="nl-NL"/>
        </w:rPr>
      </w:pPr>
    </w:p>
    <w:p w14:paraId="51EC850C" w14:textId="77777777"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b/>
          <w:bCs/>
          <w:lang w:eastAsia="nl-NL"/>
        </w:rPr>
        <w:lastRenderedPageBreak/>
        <w:t>10 Akkoord</w:t>
      </w:r>
    </w:p>
    <w:p w14:paraId="79B8F77F" w14:textId="1B8FBED3"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Na het verzenden van het inschrijfformulier van de toneellessen gaat u als ouder/verzorger akkoord met deze Algemene Voorwaarden en de gestelde verplichtingen.</w:t>
      </w:r>
    </w:p>
    <w:p w14:paraId="47FBB0AF" w14:textId="77777777" w:rsidR="00527B4A" w:rsidRPr="0027304D" w:rsidRDefault="00527B4A" w:rsidP="00527B4A">
      <w:pPr>
        <w:shd w:val="clear" w:color="auto" w:fill="FFFFFF"/>
        <w:spacing w:after="143" w:line="240" w:lineRule="auto"/>
        <w:rPr>
          <w:rFonts w:eastAsia="Times New Roman" w:cs="Arial"/>
          <w:lang w:eastAsia="nl-NL"/>
        </w:rPr>
      </w:pPr>
      <w:r w:rsidRPr="0027304D">
        <w:rPr>
          <w:rFonts w:eastAsia="Times New Roman" w:cs="Arial"/>
          <w:lang w:eastAsia="nl-NL"/>
        </w:rPr>
        <w:t> </w:t>
      </w:r>
    </w:p>
    <w:p w14:paraId="1DB5F2A2" w14:textId="77777777" w:rsidR="00527B4A" w:rsidRPr="0027304D" w:rsidRDefault="00527B4A" w:rsidP="00527B4A">
      <w:pPr>
        <w:shd w:val="clear" w:color="auto" w:fill="FFFFFF"/>
        <w:spacing w:after="0" w:line="240" w:lineRule="auto"/>
        <w:rPr>
          <w:rFonts w:eastAsia="Times New Roman" w:cs="Arial"/>
          <w:lang w:eastAsia="nl-NL"/>
        </w:rPr>
      </w:pPr>
      <w:r w:rsidRPr="0027304D">
        <w:rPr>
          <w:rFonts w:eastAsia="Times New Roman" w:cs="Arial"/>
          <w:b/>
          <w:bCs/>
          <w:lang w:eastAsia="nl-NL"/>
        </w:rPr>
        <w:t>11 Toepasselijk recht</w:t>
      </w:r>
    </w:p>
    <w:p w14:paraId="6829E826" w14:textId="107B3747" w:rsidR="00527B4A" w:rsidRPr="0027304D" w:rsidRDefault="00527B4A" w:rsidP="00527B4A">
      <w:pPr>
        <w:shd w:val="clear" w:color="auto" w:fill="FFFFFF"/>
        <w:spacing w:line="240" w:lineRule="auto"/>
        <w:rPr>
          <w:rFonts w:eastAsia="Times New Roman" w:cs="Arial"/>
          <w:lang w:eastAsia="nl-NL"/>
        </w:rPr>
      </w:pPr>
      <w:r w:rsidRPr="0027304D">
        <w:rPr>
          <w:rFonts w:eastAsia="Times New Roman" w:cs="Arial"/>
          <w:lang w:eastAsia="nl-NL"/>
        </w:rPr>
        <w:t>Alle geschillen ontstaan uit of verband houdende met de door Fyr Toneel gedane werkzaamheden of verleende diensten zullen worden beoordeeld naar Nederlands recht en zullen, behoudens andersluidende bepaling van dwingend recht, bij uitsluiting worden berecht </w:t>
      </w:r>
    </w:p>
    <w:p w14:paraId="064E8BB7" w14:textId="22774009" w:rsidR="00A23298" w:rsidRPr="0027304D" w:rsidRDefault="00A23298" w:rsidP="00527B4A">
      <w:pPr>
        <w:rPr>
          <w:rFonts w:cs="Arial"/>
        </w:rPr>
      </w:pPr>
    </w:p>
    <w:p w14:paraId="53E06DDD" w14:textId="636272A4" w:rsidR="00EE1972" w:rsidRPr="0027304D" w:rsidRDefault="00EE1972" w:rsidP="00527B4A">
      <w:pPr>
        <w:rPr>
          <w:rFonts w:cs="Arial"/>
          <w:b/>
          <w:bCs/>
        </w:rPr>
      </w:pPr>
      <w:r w:rsidRPr="0027304D">
        <w:rPr>
          <w:rFonts w:cs="Arial"/>
          <w:b/>
          <w:bCs/>
        </w:rPr>
        <w:t>12 Overig</w:t>
      </w:r>
    </w:p>
    <w:p w14:paraId="52D4E833" w14:textId="3F159815" w:rsidR="00EE1972" w:rsidRPr="0027304D" w:rsidRDefault="00EE1972" w:rsidP="00527B4A">
      <w:pPr>
        <w:rPr>
          <w:rFonts w:cs="Arial"/>
        </w:rPr>
      </w:pPr>
      <w:r w:rsidRPr="0027304D">
        <w:rPr>
          <w:rFonts w:cs="Arial"/>
        </w:rPr>
        <w:t xml:space="preserve">Deelnemers aan de toneellessen van Fyr Toneel worden geacht hun eigen kostuums en attributen te verzorgen. Alleen in overleg met Fyr Toneel kan er op kosten van Fyr Toneel iets worden aangeschaft. </w:t>
      </w:r>
    </w:p>
    <w:p w14:paraId="3A7837EB" w14:textId="2458BEE8" w:rsidR="00EE1972" w:rsidRPr="0027304D" w:rsidRDefault="00EE1972" w:rsidP="00527B4A">
      <w:pPr>
        <w:rPr>
          <w:rFonts w:cs="Arial"/>
        </w:rPr>
      </w:pPr>
      <w:r w:rsidRPr="0027304D">
        <w:rPr>
          <w:rFonts w:cs="Arial"/>
        </w:rPr>
        <w:t xml:space="preserve">Daarnaast wordt er van deelnemers verwacht dat zij in hun eigen tijd hun teksten voor de voorstelling leren. </w:t>
      </w:r>
    </w:p>
    <w:sectPr w:rsidR="00EE1972" w:rsidRPr="00273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4A"/>
    <w:rsid w:val="0027304D"/>
    <w:rsid w:val="00527B4A"/>
    <w:rsid w:val="00A23298"/>
    <w:rsid w:val="00C31DA4"/>
    <w:rsid w:val="00D211EA"/>
    <w:rsid w:val="00EE19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798B"/>
  <w15:chartTrackingRefBased/>
  <w15:docId w15:val="{C30217B6-B339-449B-ACE0-145FB1D6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1DA4"/>
  </w:style>
  <w:style w:type="paragraph" w:styleId="Kop3">
    <w:name w:val="heading 3"/>
    <w:basedOn w:val="Standaard"/>
    <w:link w:val="Kop3Char"/>
    <w:uiPriority w:val="9"/>
    <w:qFormat/>
    <w:rsid w:val="00527B4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7B4A"/>
    <w:pPr>
      <w:spacing w:after="0" w:line="240" w:lineRule="auto"/>
    </w:pPr>
  </w:style>
  <w:style w:type="character" w:customStyle="1" w:styleId="Kop3Char">
    <w:name w:val="Kop 3 Char"/>
    <w:basedOn w:val="Standaardalinea-lettertype"/>
    <w:link w:val="Kop3"/>
    <w:uiPriority w:val="9"/>
    <w:rsid w:val="00527B4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27B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27B4A"/>
    <w:rPr>
      <w:i/>
      <w:iCs/>
    </w:rPr>
  </w:style>
  <w:style w:type="character" w:styleId="Zwaar">
    <w:name w:val="Strong"/>
    <w:basedOn w:val="Standaardalinea-lettertype"/>
    <w:uiPriority w:val="22"/>
    <w:qFormat/>
    <w:rsid w:val="00527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261558">
      <w:bodyDiv w:val="1"/>
      <w:marLeft w:val="0"/>
      <w:marRight w:val="0"/>
      <w:marTop w:val="0"/>
      <w:marBottom w:val="0"/>
      <w:divBdr>
        <w:top w:val="none" w:sz="0" w:space="0" w:color="auto"/>
        <w:left w:val="none" w:sz="0" w:space="0" w:color="auto"/>
        <w:bottom w:val="none" w:sz="0" w:space="0" w:color="auto"/>
        <w:right w:val="none" w:sz="0" w:space="0" w:color="auto"/>
      </w:divBdr>
      <w:divsChild>
        <w:div w:id="1624463450">
          <w:marLeft w:val="0"/>
          <w:marRight w:val="0"/>
          <w:marTop w:val="0"/>
          <w:marBottom w:val="0"/>
          <w:divBdr>
            <w:top w:val="none" w:sz="0" w:space="0" w:color="auto"/>
            <w:left w:val="none" w:sz="0" w:space="0" w:color="auto"/>
            <w:bottom w:val="none" w:sz="0" w:space="0" w:color="auto"/>
            <w:right w:val="none" w:sz="0" w:space="0" w:color="auto"/>
          </w:divBdr>
          <w:divsChild>
            <w:div w:id="1794054892">
              <w:marLeft w:val="0"/>
              <w:marRight w:val="0"/>
              <w:marTop w:val="0"/>
              <w:marBottom w:val="0"/>
              <w:divBdr>
                <w:top w:val="none" w:sz="0" w:space="0" w:color="auto"/>
                <w:left w:val="none" w:sz="0" w:space="0" w:color="auto"/>
                <w:bottom w:val="none" w:sz="0" w:space="0" w:color="auto"/>
                <w:right w:val="none" w:sz="0" w:space="0" w:color="auto"/>
              </w:divBdr>
              <w:divsChild>
                <w:div w:id="916747372">
                  <w:marLeft w:val="0"/>
                  <w:marRight w:val="0"/>
                  <w:marTop w:val="0"/>
                  <w:marBottom w:val="0"/>
                  <w:divBdr>
                    <w:top w:val="none" w:sz="0" w:space="0" w:color="auto"/>
                    <w:left w:val="none" w:sz="0" w:space="0" w:color="auto"/>
                    <w:bottom w:val="none" w:sz="0" w:space="0" w:color="auto"/>
                    <w:right w:val="none" w:sz="0" w:space="0" w:color="auto"/>
                  </w:divBdr>
                  <w:divsChild>
                    <w:div w:id="99767233">
                      <w:marLeft w:val="0"/>
                      <w:marRight w:val="0"/>
                      <w:marTop w:val="0"/>
                      <w:marBottom w:val="525"/>
                      <w:divBdr>
                        <w:top w:val="none" w:sz="0" w:space="0" w:color="auto"/>
                        <w:left w:val="none" w:sz="0" w:space="0" w:color="auto"/>
                        <w:bottom w:val="none" w:sz="0" w:space="0" w:color="auto"/>
                        <w:right w:val="none" w:sz="0" w:space="0" w:color="auto"/>
                      </w:divBdr>
                      <w:divsChild>
                        <w:div w:id="3558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21159">
          <w:marLeft w:val="0"/>
          <w:marRight w:val="0"/>
          <w:marTop w:val="0"/>
          <w:marBottom w:val="0"/>
          <w:divBdr>
            <w:top w:val="none" w:sz="0" w:space="0" w:color="auto"/>
            <w:left w:val="none" w:sz="0" w:space="0" w:color="auto"/>
            <w:bottom w:val="none" w:sz="0" w:space="0" w:color="auto"/>
            <w:right w:val="none" w:sz="0" w:space="0" w:color="auto"/>
          </w:divBdr>
          <w:divsChild>
            <w:div w:id="2102140979">
              <w:marLeft w:val="0"/>
              <w:marRight w:val="0"/>
              <w:marTop w:val="0"/>
              <w:marBottom w:val="0"/>
              <w:divBdr>
                <w:top w:val="none" w:sz="0" w:space="0" w:color="auto"/>
                <w:left w:val="none" w:sz="0" w:space="0" w:color="auto"/>
                <w:bottom w:val="none" w:sz="0" w:space="0" w:color="auto"/>
                <w:right w:val="none" w:sz="0" w:space="0" w:color="auto"/>
              </w:divBdr>
              <w:divsChild>
                <w:div w:id="1860316290">
                  <w:marLeft w:val="0"/>
                  <w:marRight w:val="0"/>
                  <w:marTop w:val="0"/>
                  <w:marBottom w:val="0"/>
                  <w:divBdr>
                    <w:top w:val="none" w:sz="0" w:space="0" w:color="auto"/>
                    <w:left w:val="none" w:sz="0" w:space="0" w:color="auto"/>
                    <w:bottom w:val="none" w:sz="0" w:space="0" w:color="auto"/>
                    <w:right w:val="none" w:sz="0" w:space="0" w:color="auto"/>
                  </w:divBdr>
                  <w:divsChild>
                    <w:div w:id="604191441">
                      <w:marLeft w:val="0"/>
                      <w:marRight w:val="0"/>
                      <w:marTop w:val="0"/>
                      <w:marBottom w:val="525"/>
                      <w:divBdr>
                        <w:top w:val="none" w:sz="0" w:space="0" w:color="auto"/>
                        <w:left w:val="none" w:sz="0" w:space="0" w:color="auto"/>
                        <w:bottom w:val="none" w:sz="0" w:space="0" w:color="auto"/>
                        <w:right w:val="none" w:sz="0" w:space="0" w:color="auto"/>
                      </w:divBdr>
                      <w:divsChild>
                        <w:div w:id="4780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770052">
      <w:bodyDiv w:val="1"/>
      <w:marLeft w:val="0"/>
      <w:marRight w:val="0"/>
      <w:marTop w:val="0"/>
      <w:marBottom w:val="0"/>
      <w:divBdr>
        <w:top w:val="none" w:sz="0" w:space="0" w:color="auto"/>
        <w:left w:val="none" w:sz="0" w:space="0" w:color="auto"/>
        <w:bottom w:val="none" w:sz="0" w:space="0" w:color="auto"/>
        <w:right w:val="none" w:sz="0" w:space="0" w:color="auto"/>
      </w:divBdr>
      <w:divsChild>
        <w:div w:id="1329090306">
          <w:marLeft w:val="0"/>
          <w:marRight w:val="0"/>
          <w:marTop w:val="0"/>
          <w:marBottom w:val="0"/>
          <w:divBdr>
            <w:top w:val="none" w:sz="0" w:space="0" w:color="auto"/>
            <w:left w:val="none" w:sz="0" w:space="0" w:color="auto"/>
            <w:bottom w:val="none" w:sz="0" w:space="0" w:color="auto"/>
            <w:right w:val="none" w:sz="0" w:space="0" w:color="auto"/>
          </w:divBdr>
          <w:divsChild>
            <w:div w:id="286277765">
              <w:marLeft w:val="0"/>
              <w:marRight w:val="0"/>
              <w:marTop w:val="0"/>
              <w:marBottom w:val="0"/>
              <w:divBdr>
                <w:top w:val="none" w:sz="0" w:space="0" w:color="auto"/>
                <w:left w:val="none" w:sz="0" w:space="0" w:color="auto"/>
                <w:bottom w:val="none" w:sz="0" w:space="0" w:color="auto"/>
                <w:right w:val="none" w:sz="0" w:space="0" w:color="auto"/>
              </w:divBdr>
              <w:divsChild>
                <w:div w:id="200943169">
                  <w:marLeft w:val="0"/>
                  <w:marRight w:val="0"/>
                  <w:marTop w:val="0"/>
                  <w:marBottom w:val="0"/>
                  <w:divBdr>
                    <w:top w:val="none" w:sz="0" w:space="0" w:color="auto"/>
                    <w:left w:val="none" w:sz="0" w:space="0" w:color="auto"/>
                    <w:bottom w:val="none" w:sz="0" w:space="0" w:color="auto"/>
                    <w:right w:val="none" w:sz="0" w:space="0" w:color="auto"/>
                  </w:divBdr>
                  <w:divsChild>
                    <w:div w:id="1397046653">
                      <w:marLeft w:val="0"/>
                      <w:marRight w:val="0"/>
                      <w:marTop w:val="0"/>
                      <w:marBottom w:val="525"/>
                      <w:divBdr>
                        <w:top w:val="none" w:sz="0" w:space="0" w:color="auto"/>
                        <w:left w:val="none" w:sz="0" w:space="0" w:color="auto"/>
                        <w:bottom w:val="none" w:sz="0" w:space="0" w:color="auto"/>
                        <w:right w:val="none" w:sz="0" w:space="0" w:color="auto"/>
                      </w:divBdr>
                      <w:divsChild>
                        <w:div w:id="10733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1126">
          <w:marLeft w:val="0"/>
          <w:marRight w:val="0"/>
          <w:marTop w:val="0"/>
          <w:marBottom w:val="0"/>
          <w:divBdr>
            <w:top w:val="none" w:sz="0" w:space="0" w:color="auto"/>
            <w:left w:val="none" w:sz="0" w:space="0" w:color="auto"/>
            <w:bottom w:val="none" w:sz="0" w:space="0" w:color="auto"/>
            <w:right w:val="none" w:sz="0" w:space="0" w:color="auto"/>
          </w:divBdr>
          <w:divsChild>
            <w:div w:id="638924193">
              <w:marLeft w:val="0"/>
              <w:marRight w:val="0"/>
              <w:marTop w:val="0"/>
              <w:marBottom w:val="0"/>
              <w:divBdr>
                <w:top w:val="none" w:sz="0" w:space="0" w:color="auto"/>
                <w:left w:val="none" w:sz="0" w:space="0" w:color="auto"/>
                <w:bottom w:val="none" w:sz="0" w:space="0" w:color="auto"/>
                <w:right w:val="none" w:sz="0" w:space="0" w:color="auto"/>
              </w:divBdr>
              <w:divsChild>
                <w:div w:id="502280416">
                  <w:marLeft w:val="0"/>
                  <w:marRight w:val="0"/>
                  <w:marTop w:val="0"/>
                  <w:marBottom w:val="0"/>
                  <w:divBdr>
                    <w:top w:val="none" w:sz="0" w:space="0" w:color="auto"/>
                    <w:left w:val="none" w:sz="0" w:space="0" w:color="auto"/>
                    <w:bottom w:val="none" w:sz="0" w:space="0" w:color="auto"/>
                    <w:right w:val="none" w:sz="0" w:space="0" w:color="auto"/>
                  </w:divBdr>
                  <w:divsChild>
                    <w:div w:id="1904095439">
                      <w:marLeft w:val="0"/>
                      <w:marRight w:val="0"/>
                      <w:marTop w:val="0"/>
                      <w:marBottom w:val="525"/>
                      <w:divBdr>
                        <w:top w:val="none" w:sz="0" w:space="0" w:color="auto"/>
                        <w:left w:val="none" w:sz="0" w:space="0" w:color="auto"/>
                        <w:bottom w:val="none" w:sz="0" w:space="0" w:color="auto"/>
                        <w:right w:val="none" w:sz="0" w:space="0" w:color="auto"/>
                      </w:divBdr>
                      <w:divsChild>
                        <w:div w:id="5518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890</Words>
  <Characters>4900</Characters>
  <Application>Microsoft Office Word</Application>
  <DocSecurity>0</DocSecurity>
  <Lines>40</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Lourens</dc:creator>
  <cp:keywords/>
  <dc:description/>
  <cp:lastModifiedBy>José Lourens</cp:lastModifiedBy>
  <cp:revision>3</cp:revision>
  <dcterms:created xsi:type="dcterms:W3CDTF">2020-06-04T07:48:00Z</dcterms:created>
  <dcterms:modified xsi:type="dcterms:W3CDTF">2020-08-14T18:53:00Z</dcterms:modified>
</cp:coreProperties>
</file>